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E2" w:rsidRDefault="0008060D" w:rsidP="0008060D">
      <w:pPr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  <w:bookmarkStart w:id="0" w:name="_top"/>
      <w:bookmarkEnd w:id="0"/>
      <w:r w:rsidRPr="0008060D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>Памятка для сотрудников</w:t>
      </w:r>
    </w:p>
    <w:p w:rsidR="00CF0E27" w:rsidRPr="004349E2" w:rsidRDefault="00CF0E27" w:rsidP="0008060D">
      <w:pPr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4349E2" w:rsidRPr="004349E2" w:rsidRDefault="004349E2" w:rsidP="0008060D">
      <w:pPr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349E2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Правила использования бизнес-карт</w:t>
      </w:r>
    </w:p>
    <w:p w:rsidR="0008060D" w:rsidRPr="0008060D" w:rsidRDefault="0008060D" w:rsidP="0008060D">
      <w:pPr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</w:p>
    <w:p w:rsidR="00E62F3A" w:rsidRPr="004349E2" w:rsidRDefault="004349E2" w:rsidP="0008060D">
      <w:pPr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  <w:r w:rsidRPr="004349E2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 xml:space="preserve">– </w:t>
      </w:r>
      <w:hyperlink w:anchor="P1" w:history="1">
        <w:r w:rsidR="0008060D"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Что можно о</w:t>
        </w:r>
        <w:r w:rsidR="0008060D"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п</w:t>
        </w:r>
        <w:r w:rsidR="0008060D"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лачивать бизнес-картой</w:t>
        </w:r>
      </w:hyperlink>
    </w:p>
    <w:p w:rsidR="004349E2" w:rsidRPr="004349E2" w:rsidRDefault="004349E2" w:rsidP="0008060D">
      <w:pPr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  <w:r w:rsidRPr="004349E2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 xml:space="preserve">– </w:t>
      </w:r>
      <w:hyperlink w:anchor="P2" w:history="1">
        <w:r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Что нельзя опл</w:t>
        </w:r>
        <w:r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а</w:t>
        </w:r>
        <w:r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чивать бизнес картой</w:t>
        </w:r>
      </w:hyperlink>
      <w:r w:rsidRPr="004349E2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 xml:space="preserve"> </w:t>
      </w:r>
    </w:p>
    <w:p w:rsidR="004349E2" w:rsidRDefault="004349E2" w:rsidP="004349E2">
      <w:pPr>
        <w:rPr>
          <w:rStyle w:val="a6"/>
          <w:rFonts w:eastAsia="Times New Roman" w:cstheme="minorHAnsi"/>
          <w:b/>
          <w:bCs/>
          <w:sz w:val="22"/>
          <w:szCs w:val="22"/>
          <w:lang w:eastAsia="ru-RU"/>
        </w:rPr>
      </w:pPr>
      <w:r w:rsidRPr="004349E2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 xml:space="preserve">– </w:t>
      </w:r>
      <w:hyperlink w:anchor="P3" w:history="1">
        <w:r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Как действовать, если в</w:t>
        </w:r>
        <w:r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>ы</w:t>
        </w:r>
        <w:r w:rsidRPr="004349E2">
          <w:rPr>
            <w:rStyle w:val="a6"/>
            <w:rFonts w:eastAsia="Times New Roman" w:cstheme="minorHAnsi"/>
            <w:b/>
            <w:bCs/>
            <w:sz w:val="22"/>
            <w:szCs w:val="22"/>
            <w:lang w:eastAsia="ru-RU"/>
          </w:rPr>
          <w:t xml:space="preserve"> оплатили личную покупку с бизнес-карты</w:t>
        </w:r>
      </w:hyperlink>
    </w:p>
    <w:p w:rsidR="00CF0E27" w:rsidRPr="00E62F3A" w:rsidRDefault="00CF0E27" w:rsidP="004349E2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</w:p>
    <w:p w:rsidR="004349E2" w:rsidRDefault="004349E2" w:rsidP="0008060D">
      <w:pPr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</w:p>
    <w:p w:rsidR="004349E2" w:rsidRDefault="004349E2" w:rsidP="0008060D">
      <w:pPr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</w:p>
    <w:p w:rsidR="00E62F3A" w:rsidRDefault="00E62F3A" w:rsidP="0008060D">
      <w:pPr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</w:pPr>
    </w:p>
    <w:p w:rsidR="00727014" w:rsidRPr="00CF0E27" w:rsidRDefault="00727014" w:rsidP="0008060D">
      <w:pPr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bookmarkStart w:id="2" w:name="P1"/>
      <w:bookmarkEnd w:id="2"/>
      <w:r w:rsidRPr="00CF0E2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Что можно оплачивать </w:t>
      </w:r>
      <w:r w:rsidR="0008060D" w:rsidRPr="00CF0E2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бизнес-</w:t>
      </w:r>
      <w:r w:rsidRPr="00CF0E2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картой</w:t>
      </w:r>
    </w:p>
    <w:p w:rsidR="00727014" w:rsidRPr="0008060D" w:rsidRDefault="0008060D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1. </w:t>
      </w:r>
      <w:r w:rsidR="00727014" w:rsidRPr="0008060D">
        <w:rPr>
          <w:rFonts w:eastAsia="Times New Roman" w:cstheme="minorHAnsi"/>
          <w:color w:val="000000" w:themeColor="text1"/>
          <w:sz w:val="22"/>
          <w:szCs w:val="22"/>
          <w:lang w:eastAsia="ru-RU"/>
        </w:rPr>
        <w:t>Расходы, связанные с основной деятельностью организации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(расчеты с поставщиками)</w:t>
      </w:r>
      <w:r w:rsidR="00727014" w:rsidRPr="0008060D">
        <w:rPr>
          <w:rFonts w:eastAsia="Times New Roman" w:cstheme="minorHAnsi"/>
          <w:color w:val="000000" w:themeColor="text1"/>
          <w:sz w:val="22"/>
          <w:szCs w:val="22"/>
          <w:lang w:eastAsia="ru-RU"/>
        </w:rPr>
        <w:t>: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закупка товар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ов для осуществления </w:t>
      </w:r>
      <w:r w:rsidRPr="008753FC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>основной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деятельности бизнеса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;</w:t>
      </w:r>
    </w:p>
    <w:p w:rsidR="00727014" w:rsidRDefault="0008060D" w:rsidP="0008060D">
      <w:pPr>
        <w:ind w:left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оплата услуг, связанных с </w:t>
      </w:r>
      <w:r w:rsidR="00727014" w:rsidRPr="00727014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>основной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деятельностью компании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, например, оплата рекламных услуг </w:t>
      </w:r>
      <w:r w:rsidR="008753FC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для продвижения 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в социальных сетях.</w:t>
      </w:r>
    </w:p>
    <w:p w:rsidR="0008060D" w:rsidRDefault="0008060D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727014" w:rsidRPr="00727014" w:rsidRDefault="0008060D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2.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Командировочные и представительские расходы: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оплата счета 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за деловой обед/ужин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;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покупка билетов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к месту командировки и обратно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;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оплата проживания в гостинице;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оплата аренды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автомобиля;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суточные сотрудникам;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оплата услуг переводчика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в командировке или во время деловых переговоров.</w:t>
      </w:r>
    </w:p>
    <w:p w:rsidR="0008060D" w:rsidRDefault="0008060D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727014" w:rsidRPr="00727014" w:rsidRDefault="0008060D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3.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Хозяйственные и накладные расходы: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покупка канцтоваров, офисного оборудования, программного обеспечения;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покупка товаров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и услугу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в интернете (обучающие материалы, книги и пр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.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);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оплата курьерских и иных профессиональных (ремонтные работы, установка и настройка оборудования, вынос мусора, уборка помещений и т. д.) услуг;</w:t>
      </w:r>
    </w:p>
    <w:p w:rsidR="00727014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</w:t>
      </w:r>
      <w:r w:rsidR="008753FC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расходные материалы для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уборки, освещения и отопления: моющие средства, обогреватели, лампочки и </w:t>
      </w:r>
      <w:r w:rsidR="008753FC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прочие хозяйственные расходы.</w:t>
      </w:r>
    </w:p>
    <w:p w:rsidR="0008060D" w:rsidRPr="00727014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727014" w:rsidRPr="00727014" w:rsidRDefault="0008060D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4.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Транспортные расходы:</w:t>
      </w:r>
    </w:p>
    <w:p w:rsidR="0008060D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оплата бензина;</w:t>
      </w:r>
    </w:p>
    <w:p w:rsidR="00727014" w:rsidRPr="00727014" w:rsidRDefault="0008060D" w:rsidP="0008060D">
      <w:pPr>
        <w:ind w:firstLine="708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</w:t>
      </w:r>
      <w:r w:rsidR="00727014" w:rsidRPr="00727014">
        <w:rPr>
          <w:rFonts w:eastAsia="Times New Roman" w:cstheme="minorHAnsi"/>
          <w:color w:val="000000" w:themeColor="text1"/>
          <w:sz w:val="22"/>
          <w:szCs w:val="22"/>
          <w:lang w:eastAsia="ru-RU"/>
        </w:rPr>
        <w:t>расходы на обслуживание служебного транспорта.</w:t>
      </w:r>
    </w:p>
    <w:p w:rsidR="0008060D" w:rsidRPr="0008060D" w:rsidRDefault="0008060D" w:rsidP="0008060D">
      <w:pPr>
        <w:outlineLvl w:val="1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08060D" w:rsidRPr="0008060D" w:rsidRDefault="0008060D" w:rsidP="0008060D">
      <w:pPr>
        <w:outlineLvl w:val="1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727014" w:rsidRPr="00CF0E27" w:rsidRDefault="00727014" w:rsidP="0008060D">
      <w:pPr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bookmarkStart w:id="3" w:name="P2"/>
      <w:bookmarkEnd w:id="3"/>
      <w:r w:rsidRPr="00CF0E2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Что нельзя оплачивать корпоративной картой</w:t>
      </w:r>
    </w:p>
    <w:p w:rsidR="008753FC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Бизнес-картой нельзя оплачивать товары и услуги</w:t>
      </w:r>
      <w:r w:rsidR="00E62F3A">
        <w:rPr>
          <w:rFonts w:eastAsia="Times New Roman" w:cstheme="minorHAnsi"/>
          <w:color w:val="000000" w:themeColor="text1"/>
          <w:sz w:val="22"/>
          <w:szCs w:val="22"/>
          <w:lang w:eastAsia="ru-RU"/>
        </w:rPr>
        <w:t>, предназначенные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для личных целей.</w:t>
      </w:r>
    </w:p>
    <w:p w:rsidR="008753FC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8753FC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 w:rsidRPr="00E62F3A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>Пример 1.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Водителю была выдана бизнес-карта. Водитель может оплатить:</w:t>
      </w:r>
    </w:p>
    <w:p w:rsidR="008753FC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бензин;</w:t>
      </w:r>
    </w:p>
    <w:p w:rsidR="00E62F3A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– ремонт служебного транспортного средства в случае непредвиденной поломки. </w:t>
      </w:r>
    </w:p>
    <w:p w:rsidR="008753FC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Водитель не может </w:t>
      </w:r>
      <w:r w:rsidR="00E62F3A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оплачивать бизнес-картой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воду, шоколад, жевательную резинку, кофе и пр. товары, которые предназначены для личного употребления.</w:t>
      </w:r>
    </w:p>
    <w:p w:rsidR="008753FC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8753FC" w:rsidRDefault="008753FC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 w:rsidRPr="00E62F3A">
        <w:rPr>
          <w:rFonts w:eastAsia="Times New Roman" w:cstheme="minorHAnsi"/>
          <w:b/>
          <w:bCs/>
          <w:color w:val="000000" w:themeColor="text1"/>
          <w:sz w:val="22"/>
          <w:szCs w:val="22"/>
          <w:lang w:eastAsia="ru-RU"/>
        </w:rPr>
        <w:t>Пример 2.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Коммерческому директору была выдана бизнес-карта для оплаты командировочных расходов.</w:t>
      </w:r>
      <w:r w:rsidR="00E62F3A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Коммерческий директор может оплатить бизнес-картой: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билеты для проезда к месту командировки и обратно;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услуги такси для доставки от аэропорта / железнодорожного вокзала к месту проживания в командировке и обратно;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lastRenderedPageBreak/>
        <w:t>– деловой обед/ужин с целью проведения переговоров;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бензин в случае проезда к месту командировки и обратно на личном автомобиле;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проживание в гостинице;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аренду автомобиля;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услуги переводчика.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Коммерческий директор не может оплачивать бизнес-картой личные обеды/ужины, если они не входят в стоимость проживания в отеле; личные расходы в супермаркетах и прочие товары и услуги, предназначенные для удовлетворения личных потребностей.</w:t>
      </w:r>
    </w:p>
    <w:p w:rsidR="00E62F3A" w:rsidRDefault="00E62F3A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4349E2" w:rsidRDefault="004349E2" w:rsidP="008753FC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4349E2" w:rsidRPr="00CF0E27" w:rsidRDefault="004349E2" w:rsidP="0008060D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bookmarkStart w:id="4" w:name="P3"/>
      <w:bookmarkEnd w:id="4"/>
      <w:r w:rsidRPr="00CF0E2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Как действовать, если вы оплатили личную покупку с бизнес-карты</w:t>
      </w:r>
    </w:p>
    <w:p w:rsidR="00894F3C" w:rsidRDefault="00894F3C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1. Сообщите бухгалтерии, что потратили деньги с бизнес-карты на личные нужды.</w:t>
      </w:r>
    </w:p>
    <w:p w:rsidR="004349E2" w:rsidRDefault="004349E2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894F3C" w:rsidRDefault="00894F3C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2. </w:t>
      </w:r>
      <w:r w:rsidR="00CF0E27">
        <w:rPr>
          <w:rFonts w:eastAsia="Times New Roman" w:cstheme="minorHAnsi"/>
          <w:color w:val="000000" w:themeColor="text1"/>
          <w:sz w:val="22"/>
          <w:szCs w:val="22"/>
          <w:lang w:eastAsia="ru-RU"/>
        </w:rPr>
        <w:t>Обсудите с бухгалтерией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, каким способом вы вернете деньги. Есть два варианта:</w:t>
      </w:r>
    </w:p>
    <w:p w:rsidR="00894F3C" w:rsidRDefault="00894F3C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вы вносите деньги на</w:t>
      </w:r>
      <w:r w:rsidR="008127FD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бизнес-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карту через банкомат</w:t>
      </w:r>
      <w:r w:rsidR="008127FD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(возможности перевести деньги с личной карты на бизнес-карту нет);</w:t>
      </w:r>
    </w:p>
    <w:p w:rsidR="008127FD" w:rsidRDefault="008127FD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– вы пишете заявление</w:t>
      </w:r>
      <w:r w:rsidR="00CF0E27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для бухгалтерии, в котором 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просите удержать потраченную сумму из заработной платы</w:t>
      </w:r>
      <w:r w:rsidR="004349E2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(форму заявления попросите у бухгалтерии)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.</w:t>
      </w:r>
    </w:p>
    <w:p w:rsidR="004349E2" w:rsidRDefault="004349E2" w:rsidP="0008060D">
      <w:pPr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727014" w:rsidRPr="0008060D" w:rsidRDefault="00CF0E27" w:rsidP="00894F3C">
      <w:pPr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Внимание!</w:t>
      </w:r>
      <w:r w:rsidR="00894F3C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Если вы не вернете деньги, то бухгалтерия удержит у вас потраченную сумму из заработной платы</w:t>
      </w:r>
      <w:r w:rsidR="004349E2"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(ежемесячно можно удержать не более 20% от зарплаты)</w:t>
      </w:r>
      <w:r w:rsidR="00894F3C">
        <w:rPr>
          <w:rFonts w:eastAsia="Times New Roman" w:cstheme="minorHAnsi"/>
          <w:color w:val="000000" w:themeColor="text1"/>
          <w:sz w:val="22"/>
          <w:szCs w:val="22"/>
          <w:lang w:eastAsia="ru-RU"/>
        </w:rPr>
        <w:t>.</w:t>
      </w:r>
    </w:p>
    <w:sectPr w:rsidR="00727014" w:rsidRPr="0008060D" w:rsidSect="009D2123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02" w:rsidRDefault="00963A02" w:rsidP="003F1253">
      <w:r>
        <w:separator/>
      </w:r>
    </w:p>
  </w:endnote>
  <w:endnote w:type="continuationSeparator" w:id="0">
    <w:p w:rsidR="00963A02" w:rsidRDefault="00963A02" w:rsidP="003F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-695079419"/>
      <w:docPartObj>
        <w:docPartGallery w:val="Page Numbers (Bottom of Page)"/>
        <w:docPartUnique/>
      </w:docPartObj>
    </w:sdtPr>
    <w:sdtContent>
      <w:p w:rsidR="003F1253" w:rsidRDefault="003F1253" w:rsidP="002455B5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F1253" w:rsidRDefault="003F1253" w:rsidP="003F125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-1508670665"/>
      <w:docPartObj>
        <w:docPartGallery w:val="Page Numbers (Bottom of Page)"/>
        <w:docPartUnique/>
      </w:docPartObj>
    </w:sdtPr>
    <w:sdtContent>
      <w:p w:rsidR="003F1253" w:rsidRDefault="003F1253" w:rsidP="002455B5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:rsidR="003F1253" w:rsidRDefault="003F1253" w:rsidP="003F125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02" w:rsidRDefault="00963A02" w:rsidP="003F1253">
      <w:r>
        <w:separator/>
      </w:r>
    </w:p>
  </w:footnote>
  <w:footnote w:type="continuationSeparator" w:id="0">
    <w:p w:rsidR="00963A02" w:rsidRDefault="00963A02" w:rsidP="003F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253" w:rsidRPr="003F1253" w:rsidRDefault="003F1253">
    <w:pPr>
      <w:pStyle w:val="a9"/>
      <w:rPr>
        <w:color w:val="AEAAAA" w:themeColor="background2" w:themeShade="BF"/>
      </w:rPr>
    </w:pPr>
    <w:r w:rsidRPr="003F1253">
      <w:rPr>
        <w:color w:val="AEAAAA" w:themeColor="background2" w:themeShade="BF"/>
      </w:rPr>
      <w:t>Проект «Бизнес без купюр»</w:t>
    </w:r>
  </w:p>
  <w:p w:rsidR="003F1253" w:rsidRDefault="003F12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070"/>
    <w:multiLevelType w:val="multilevel"/>
    <w:tmpl w:val="BCDE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E2D7F"/>
    <w:multiLevelType w:val="multilevel"/>
    <w:tmpl w:val="2E2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14"/>
    <w:rsid w:val="0008060D"/>
    <w:rsid w:val="003F1253"/>
    <w:rsid w:val="004349E2"/>
    <w:rsid w:val="00727014"/>
    <w:rsid w:val="008127FD"/>
    <w:rsid w:val="008753FC"/>
    <w:rsid w:val="00894F3C"/>
    <w:rsid w:val="00963A02"/>
    <w:rsid w:val="009D2123"/>
    <w:rsid w:val="00BF7D75"/>
    <w:rsid w:val="00CF0E27"/>
    <w:rsid w:val="00E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7449"/>
  <w15:chartTrackingRefBased/>
  <w15:docId w15:val="{33B9C5D9-534A-BD48-9C10-BF1E6E33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ast">
    <w:name w:val="last"/>
    <w:basedOn w:val="a"/>
    <w:rsid w:val="007270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270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08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06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49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349E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349E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F12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253"/>
  </w:style>
  <w:style w:type="paragraph" w:styleId="ab">
    <w:name w:val="footer"/>
    <w:basedOn w:val="a"/>
    <w:link w:val="ac"/>
    <w:uiPriority w:val="99"/>
    <w:unhideWhenUsed/>
    <w:rsid w:val="003F1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253"/>
  </w:style>
  <w:style w:type="character" w:styleId="ad">
    <w:name w:val="page number"/>
    <w:basedOn w:val="a0"/>
    <w:uiPriority w:val="99"/>
    <w:semiHidden/>
    <w:unhideWhenUsed/>
    <w:rsid w:val="003F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Shuravina Olga</dc:creator>
  <cp:keywords/>
  <dc:description/>
  <cp:lastModifiedBy>Shuravina Olga</cp:lastModifiedBy>
  <cp:revision>7</cp:revision>
  <dcterms:created xsi:type="dcterms:W3CDTF">2019-06-26T13:32:00Z</dcterms:created>
  <dcterms:modified xsi:type="dcterms:W3CDTF">2019-08-09T11:25:00Z</dcterms:modified>
</cp:coreProperties>
</file>